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9E" w:rsidRPr="00CF5486" w:rsidRDefault="00CC749E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C749E" w:rsidRPr="00CF5486" w:rsidRDefault="00CC749E" w:rsidP="009C01EE">
      <w:pPr>
        <w:rPr>
          <w:b/>
          <w:bCs/>
        </w:rPr>
      </w:pPr>
    </w:p>
    <w:p w:rsidR="00CC749E" w:rsidRDefault="00CC749E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CC749E" w:rsidRPr="007E2639" w:rsidRDefault="00CC749E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CC749E" w:rsidRPr="00CF5486" w:rsidRDefault="00CC749E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CC749E" w:rsidRPr="00CF5486" w:rsidRDefault="00CC749E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Послуга</w:t>
      </w:r>
    </w:p>
    <w:p w:rsidR="00CC749E" w:rsidRPr="0061581F" w:rsidRDefault="00CC749E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Послуги з технічного обслуговування обладнання та підготовки до опалювального періоду теплогенераторних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50530000-9 - </w:t>
      </w:r>
      <w:r w:rsidRPr="006C7EA2">
        <w:rPr>
          <w:b/>
          <w:bCs/>
          <w:color w:val="000000"/>
        </w:rPr>
        <w:t>Послуги з ремонту і технічного обслуговування техніки</w:t>
      </w:r>
    </w:p>
    <w:p w:rsidR="00CC749E" w:rsidRPr="00CF5486" w:rsidRDefault="00CC749E" w:rsidP="009C01EE">
      <w:r>
        <w:t xml:space="preserve">6. Дата оголошення: </w:t>
      </w:r>
      <w:r w:rsidRPr="005A7B54">
        <w:rPr>
          <w:b/>
          <w:bCs/>
          <w:color w:val="000000"/>
        </w:rPr>
        <w:t>січень 2025 року</w:t>
      </w:r>
    </w:p>
    <w:p w:rsidR="00CC749E" w:rsidRPr="00CF5486" w:rsidRDefault="00CC749E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CC749E" w:rsidRPr="00CF5486" w:rsidRDefault="00CC749E" w:rsidP="009C01EE">
      <w:r w:rsidRPr="00CF5486">
        <w:t>8. Ідентифікатори в електронній системі публічних закупівель:</w:t>
      </w:r>
    </w:p>
    <w:p w:rsidR="00CC749E" w:rsidRPr="0061581F" w:rsidRDefault="00CC749E" w:rsidP="009C01EE">
      <w:r w:rsidRPr="00CF5486">
        <w:t xml:space="preserve">8.1. Ідентифікатор плану: </w:t>
      </w:r>
      <w:r w:rsidRPr="00807224">
        <w:rPr>
          <w:b/>
          <w:bCs/>
        </w:rPr>
        <w:t>UA-P-2025-01-28-009636-a</w:t>
      </w:r>
    </w:p>
    <w:p w:rsidR="00CC749E" w:rsidRPr="004257B5" w:rsidRDefault="00CC749E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UA-2025-01-28-008018-a</w:t>
      </w:r>
    </w:p>
    <w:p w:rsidR="00CC749E" w:rsidRPr="00900E6D" w:rsidRDefault="00CC749E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 xml:space="preserve">Зазначено у додатку </w:t>
      </w:r>
      <w:r>
        <w:rPr>
          <w:b/>
          <w:bCs/>
          <w:lang w:val="en-US"/>
        </w:rPr>
        <w:t>6</w:t>
      </w:r>
      <w:r w:rsidRPr="00900E6D">
        <w:rPr>
          <w:b/>
          <w:bCs/>
        </w:rPr>
        <w:t xml:space="preserve"> до тендерної документації.</w:t>
      </w:r>
    </w:p>
    <w:p w:rsidR="00CC749E" w:rsidRPr="00807224" w:rsidRDefault="00CC749E" w:rsidP="00807224">
      <w:pPr>
        <w:widowControl/>
        <w:suppressAutoHyphens w:val="0"/>
        <w:ind w:right="-5"/>
        <w:jc w:val="both"/>
        <w:rPr>
          <w:b/>
          <w:bCs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807224">
        <w:rPr>
          <w:b/>
          <w:bCs/>
          <w:lang w:eastAsia="en-US"/>
        </w:rPr>
        <w:t>Технічне обслуговування та підготовки до опалювального періоду обладнання теплогенераторних включає в себе повний комплекс послуг:</w:t>
      </w:r>
    </w:p>
    <w:p w:rsidR="00CC749E" w:rsidRPr="00807224" w:rsidRDefault="00CC749E" w:rsidP="00807224">
      <w:pPr>
        <w:jc w:val="both"/>
        <w:rPr>
          <w:b/>
          <w:bCs/>
          <w:lang w:eastAsia="en-US"/>
        </w:rPr>
      </w:pPr>
      <w:r w:rsidRPr="00807224">
        <w:rPr>
          <w:b/>
          <w:bCs/>
          <w:lang w:eastAsia="en-US"/>
        </w:rPr>
        <w:t>а) підготовка обладнання теплогенераторних Замовника для роботи в опалювальний період;</w:t>
      </w:r>
    </w:p>
    <w:p w:rsidR="00CC749E" w:rsidRPr="00807224" w:rsidRDefault="00CC749E" w:rsidP="00807224">
      <w:pPr>
        <w:jc w:val="both"/>
        <w:rPr>
          <w:b/>
          <w:bCs/>
          <w:lang w:eastAsia="en-US"/>
        </w:rPr>
      </w:pPr>
      <w:r w:rsidRPr="00807224">
        <w:rPr>
          <w:b/>
          <w:bCs/>
          <w:lang w:eastAsia="en-US"/>
        </w:rPr>
        <w:t xml:space="preserve">б) технічне обслуговування  протягом опалювального сезону (Технічному обслуговуванню підлягають опалювальні котли </w:t>
      </w:r>
      <w:r w:rsidRPr="00807224">
        <w:rPr>
          <w:b/>
          <w:bCs/>
          <w:iCs/>
          <w:lang w:eastAsia="en-US"/>
        </w:rPr>
        <w:t>з допоміжним обладнанням (насосним та вентиляційним обладнанням, системою газопостачання, системою автоматики керування та безпеки котлів, контрольно-вимірювальних пристроїв, розширювальних баків, запірною арматурою) та трубопроводами; П</w:t>
      </w:r>
      <w:r w:rsidRPr="00807224">
        <w:rPr>
          <w:b/>
          <w:bCs/>
          <w:lang w:eastAsia="en-US"/>
        </w:rPr>
        <w:t>еревірка працездатності автоматики, чистка автоматики, регулювання роботи автоматики безпеки котла, розбирання, очистка від залишків корозії і мастила та змащування всіх запірних пристроїв, установлених на внутрішньому газопроводі та газових приладах; перевірка на щільність газових приладів та апаратів за допомогою газу під робочим тиском приладовим методом або мильною емульсією; ліквідація виявлених витоків газу, перевірка димових та вентиляційних каналів на наявність тяги.</w:t>
      </w:r>
      <w:r w:rsidRPr="00807224">
        <w:rPr>
          <w:b/>
          <w:bCs/>
          <w:iCs/>
          <w:lang w:eastAsia="en-US"/>
        </w:rPr>
        <w:t xml:space="preserve"> Межею розділу мереж, що обслуговуються </w:t>
      </w:r>
      <w:r w:rsidRPr="00807224">
        <w:rPr>
          <w:b/>
          <w:bCs/>
          <w:lang w:eastAsia="en-US"/>
        </w:rPr>
        <w:t>(тепломеханічних, електричних, сантехнічних, газових), є захисні конструкції теплогенераторних (стіни будівлі).</w:t>
      </w:r>
    </w:p>
    <w:p w:rsidR="00CC749E" w:rsidRPr="00807224" w:rsidRDefault="00CC749E" w:rsidP="00807224">
      <w:pPr>
        <w:jc w:val="both"/>
        <w:rPr>
          <w:b/>
          <w:bCs/>
          <w:highlight w:val="yellow"/>
          <w:lang w:eastAsia="en-US"/>
        </w:rPr>
      </w:pPr>
      <w:r w:rsidRPr="00807224">
        <w:rPr>
          <w:b/>
          <w:bCs/>
          <w:lang w:eastAsia="en-US"/>
        </w:rPr>
        <w:t xml:space="preserve">в) дрібний ремонт газового обладнання теплогенераторних; </w:t>
      </w:r>
    </w:p>
    <w:p w:rsidR="00CC749E" w:rsidRPr="00807224" w:rsidRDefault="00CC749E" w:rsidP="00807224">
      <w:pPr>
        <w:jc w:val="both"/>
      </w:pPr>
      <w:r w:rsidRPr="00807224">
        <w:rPr>
          <w:b/>
          <w:bCs/>
          <w:lang w:eastAsia="en-US"/>
        </w:rPr>
        <w:t xml:space="preserve">г) аварійні ремонти газового обладнання теплогенераторних (за викликом Замовника) </w:t>
      </w:r>
      <w:r w:rsidRPr="00807224">
        <w:rPr>
          <w:rFonts w:eastAsia="MS Mincho"/>
          <w:b/>
          <w:bCs/>
          <w:lang w:eastAsia="en-US"/>
        </w:rPr>
        <w:t>в термін, що не перевищує 1 добу.</w:t>
      </w:r>
      <w:r w:rsidRPr="00CF5486">
        <w:t xml:space="preserve"> </w:t>
      </w:r>
    </w:p>
    <w:p w:rsidR="00CC749E" w:rsidRPr="00F36790" w:rsidRDefault="00CC749E" w:rsidP="00807224">
      <w:pPr>
        <w:jc w:val="both"/>
        <w:rPr>
          <w:b/>
          <w:bCs/>
          <w:szCs w:val="28"/>
          <w:lang w:eastAsia="en-US"/>
        </w:rPr>
      </w:pPr>
      <w:r w:rsidRPr="00807224">
        <w:rPr>
          <w:b/>
          <w:bCs/>
          <w:szCs w:val="28"/>
          <w:lang w:eastAsia="en-US"/>
        </w:rPr>
        <w:t>Періодичність технічного обслуговування становить 3 рази за рік в опалювальний період 2025 року (опалювальний сезон), підготовка до опалювального періоду обладнання теплогенераторної становить 1 раз в рік (неопалювальний сезон).</w:t>
      </w:r>
    </w:p>
    <w:p w:rsidR="00CC749E" w:rsidRPr="00F36790" w:rsidRDefault="00CC749E" w:rsidP="00807224">
      <w:pPr>
        <w:jc w:val="both"/>
        <w:rPr>
          <w:b/>
          <w:bCs/>
          <w:kern w:val="3"/>
          <w:szCs w:val="28"/>
          <w:lang w:eastAsia="en-US"/>
        </w:rPr>
      </w:pPr>
      <w:r w:rsidRPr="00807224">
        <w:rPr>
          <w:b/>
          <w:bCs/>
          <w:kern w:val="3"/>
          <w:szCs w:val="28"/>
          <w:lang w:eastAsia="en-US"/>
        </w:rPr>
        <w:t>Термін прибуття на об’єкт за викликом Замовника не пізніше 3 годин.</w:t>
      </w:r>
    </w:p>
    <w:p w:rsidR="00CC749E" w:rsidRPr="00F36790" w:rsidRDefault="00CC749E" w:rsidP="00807224">
      <w:pPr>
        <w:jc w:val="both"/>
        <w:rPr>
          <w:b/>
          <w:bCs/>
          <w:kern w:val="3"/>
          <w:szCs w:val="28"/>
          <w:lang w:eastAsia="en-US"/>
        </w:rPr>
      </w:pPr>
      <w:r w:rsidRPr="00807224">
        <w:rPr>
          <w:b/>
          <w:bCs/>
          <w:kern w:val="3"/>
          <w:szCs w:val="28"/>
          <w:lang w:eastAsia="en-US"/>
        </w:rPr>
        <w:t>Придбання матеріалів (обладнання) для усунення аварійної ситуації  за рахунок Виконавця.</w:t>
      </w:r>
    </w:p>
    <w:p w:rsidR="00CC749E" w:rsidRPr="00807224" w:rsidRDefault="00CC749E" w:rsidP="00807224">
      <w:pPr>
        <w:jc w:val="both"/>
        <w:rPr>
          <w:b/>
          <w:bCs/>
        </w:rPr>
      </w:pPr>
      <w:r w:rsidRPr="00807224">
        <w:rPr>
          <w:b/>
          <w:bCs/>
          <w:szCs w:val="28"/>
          <w:lang w:eastAsia="en-US"/>
        </w:rPr>
        <w:t>Виконавець повинен вести документацію з технічного обслуговування теплогенераторних, пред’являти її для перевірки відповідальним особам Замовника. Розробити план-графік технічного обслуговування теплогенераторних відповідно до технічних та нормативних вимог, виконувати всі види технічного обслуговування (планового (регламентованого) та, за необхідністю, позапланового), а також поточного ремонту в терміни, що передбачені Правила безпеки систем газопостачання.</w:t>
      </w:r>
    </w:p>
    <w:p w:rsidR="00CC749E" w:rsidRPr="00CF5486" w:rsidRDefault="00CC749E" w:rsidP="009C01EE">
      <w:pPr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до 31.12.2025 р.</w:t>
      </w:r>
    </w:p>
    <w:p w:rsidR="00CC749E" w:rsidRPr="00CF5486" w:rsidRDefault="00CC749E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155000.00 грн. (сто п’ятдесят п’ять тисяч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CC749E" w:rsidRDefault="00CC749E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CC749E" w:rsidRPr="00F004DD" w:rsidRDefault="00CC749E" w:rsidP="00F36790">
      <w:pPr>
        <w:jc w:val="both"/>
        <w:rPr>
          <w:b/>
          <w:lang w:val="uk-UA"/>
        </w:rPr>
      </w:pPr>
      <w:r w:rsidRPr="00F004DD">
        <w:rPr>
          <w:b/>
          <w:lang w:val="uk-UA"/>
        </w:rPr>
        <w:t xml:space="preserve">Очікувана вартість предмету закупівлі обраховувалась на підставі Примірної методики визначення очікуваної вартості предмета закупівлі, затвердженої наказом Мінекономіки від 18.02.2020 №275 «Про затвердження примірної методики визначення очікуваної вартості предмета закупівлі». </w:t>
      </w:r>
    </w:p>
    <w:p w:rsidR="00CC749E" w:rsidRPr="00CF5486" w:rsidRDefault="00CC749E" w:rsidP="00F36790">
      <w:pPr>
        <w:jc w:val="both"/>
      </w:pPr>
      <w:r w:rsidRPr="00F004DD">
        <w:rPr>
          <w:b/>
          <w:lang w:val="uk-UA"/>
        </w:rPr>
        <w:t xml:space="preserve">Розрахунок очікуваної вартості проводився на підставі обрахованої кількості необхідних днів перевезень, довжини маршруту та вартості одного дня перечення, який в свою чергу обраховувався виходячи з вартості </w:t>
      </w:r>
      <w:smartTag w:uri="urn:schemas-microsoft-com:office:smarttags" w:element="metricconverter">
        <w:smartTagPr>
          <w:attr w:name="ProductID" w:val="1 км"/>
        </w:smartTagPr>
        <w:r w:rsidRPr="00F004DD">
          <w:rPr>
            <w:b/>
            <w:lang w:val="uk-UA"/>
          </w:rPr>
          <w:t>1 км</w:t>
        </w:r>
      </w:smartTag>
      <w:r w:rsidRPr="00F004DD">
        <w:rPr>
          <w:b/>
          <w:lang w:val="uk-UA"/>
        </w:rPr>
        <w:t xml:space="preserve"> (враховувались показники заробітної плати та вартості пального). Крім цього було здійснено аналіз оголошених відкритих торгів з особливостями на веб-сайті Prozorro. Очкувана вартість предмета закупівлі становить </w:t>
      </w:r>
      <w:r w:rsidRPr="005A7B54">
        <w:rPr>
          <w:b/>
          <w:bCs/>
        </w:rPr>
        <w:t>155000.00 грн. (сто п’ятдесят п’ять тисяч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CC749E" w:rsidRDefault="00CC749E" w:rsidP="009C01EE">
      <w:pPr>
        <w:jc w:val="both"/>
      </w:pPr>
      <w:r>
        <w:t xml:space="preserve">14. Обґрунтування розміру бюджетного призначення: </w:t>
      </w:r>
    </w:p>
    <w:p w:rsidR="00CC749E" w:rsidRPr="00827C0C" w:rsidRDefault="00CC749E" w:rsidP="00F36790">
      <w:pPr>
        <w:jc w:val="both"/>
        <w:rPr>
          <w:b/>
          <w:lang w:val="uk-UA"/>
        </w:rPr>
      </w:pPr>
      <w:r w:rsidRPr="00E553A3">
        <w:rPr>
          <w:b/>
        </w:rPr>
        <w:t>Розмір бюджетного призначення щодо предмета закупівлі визначено</w:t>
      </w:r>
      <w:r>
        <w:rPr>
          <w:b/>
        </w:rPr>
        <w:t xml:space="preserve"> відповідно до кошторису на 202</w:t>
      </w:r>
      <w:r>
        <w:rPr>
          <w:b/>
          <w:lang w:val="uk-UA"/>
        </w:rPr>
        <w:t>5</w:t>
      </w:r>
      <w:r>
        <w:rPr>
          <w:b/>
        </w:rPr>
        <w:t xml:space="preserve"> рік</w:t>
      </w:r>
      <w:r w:rsidRPr="00E553A3">
        <w:rPr>
          <w:b/>
        </w:rPr>
        <w:t xml:space="preserve">. </w:t>
      </w:r>
      <w:r>
        <w:rPr>
          <w:b/>
          <w:lang w:val="uk-UA"/>
        </w:rPr>
        <w:t>КЕКВ 2240.</w:t>
      </w:r>
    </w:p>
    <w:p w:rsidR="00CC749E" w:rsidRPr="009C01EE" w:rsidRDefault="00CC749E" w:rsidP="009C01EE"/>
    <w:sectPr w:rsidR="00CC749E" w:rsidRPr="009C01EE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9E" w:rsidRDefault="00CC749E" w:rsidP="00E17930">
      <w:r>
        <w:separator/>
      </w:r>
    </w:p>
  </w:endnote>
  <w:endnote w:type="continuationSeparator" w:id="0">
    <w:p w:rsidR="00CC749E" w:rsidRDefault="00CC749E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9E" w:rsidRDefault="00CC749E">
    <w:pPr>
      <w:pStyle w:val="Footer"/>
      <w:jc w:val="right"/>
    </w:pPr>
  </w:p>
  <w:p w:rsidR="00CC749E" w:rsidRDefault="00CC74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9E" w:rsidRDefault="00CC749E" w:rsidP="00E17930">
      <w:r>
        <w:separator/>
      </w:r>
    </w:p>
  </w:footnote>
  <w:footnote w:type="continuationSeparator" w:id="0">
    <w:p w:rsidR="00CC749E" w:rsidRDefault="00CC749E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4CF65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82540"/>
    <w:rsid w:val="00192DFC"/>
    <w:rsid w:val="00217112"/>
    <w:rsid w:val="00232C6A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41DD"/>
    <w:rsid w:val="006258A3"/>
    <w:rsid w:val="00630D99"/>
    <w:rsid w:val="00652C59"/>
    <w:rsid w:val="00662B8C"/>
    <w:rsid w:val="006833EE"/>
    <w:rsid w:val="0068474F"/>
    <w:rsid w:val="00687CFC"/>
    <w:rsid w:val="006B7865"/>
    <w:rsid w:val="006C57D1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07224"/>
    <w:rsid w:val="00812CD7"/>
    <w:rsid w:val="00825978"/>
    <w:rsid w:val="00827C0C"/>
    <w:rsid w:val="0087633F"/>
    <w:rsid w:val="00883594"/>
    <w:rsid w:val="008B3063"/>
    <w:rsid w:val="008C032E"/>
    <w:rsid w:val="008C47BB"/>
    <w:rsid w:val="00900E6D"/>
    <w:rsid w:val="00901045"/>
    <w:rsid w:val="0090203C"/>
    <w:rsid w:val="00971CEB"/>
    <w:rsid w:val="00986410"/>
    <w:rsid w:val="00994566"/>
    <w:rsid w:val="009A62AC"/>
    <w:rsid w:val="009C01EE"/>
    <w:rsid w:val="009C28D0"/>
    <w:rsid w:val="009D361E"/>
    <w:rsid w:val="00A03F10"/>
    <w:rsid w:val="00A065C2"/>
    <w:rsid w:val="00A17AF4"/>
    <w:rsid w:val="00A34596"/>
    <w:rsid w:val="00A4168D"/>
    <w:rsid w:val="00A43ABD"/>
    <w:rsid w:val="00A44253"/>
    <w:rsid w:val="00A44E40"/>
    <w:rsid w:val="00A45C21"/>
    <w:rsid w:val="00A53B66"/>
    <w:rsid w:val="00A86B71"/>
    <w:rsid w:val="00AB4299"/>
    <w:rsid w:val="00B173A4"/>
    <w:rsid w:val="00B24DA5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C749E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423FF"/>
    <w:rsid w:val="00E53FDC"/>
    <w:rsid w:val="00E553A3"/>
    <w:rsid w:val="00E73E29"/>
    <w:rsid w:val="00E81D3A"/>
    <w:rsid w:val="00EA341B"/>
    <w:rsid w:val="00EE42EF"/>
    <w:rsid w:val="00EE560E"/>
    <w:rsid w:val="00F004DD"/>
    <w:rsid w:val="00F17B43"/>
    <w:rsid w:val="00F301FC"/>
    <w:rsid w:val="00F363CD"/>
    <w:rsid w:val="00F36790"/>
    <w:rsid w:val="00F54104"/>
    <w:rsid w:val="00F67B63"/>
    <w:rsid w:val="00F95F44"/>
    <w:rsid w:val="00FA149B"/>
    <w:rsid w:val="00FA3C65"/>
    <w:rsid w:val="00FB0D47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679</Words>
  <Characters>3871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6</cp:revision>
  <dcterms:created xsi:type="dcterms:W3CDTF">2015-05-29T12:53:00Z</dcterms:created>
  <dcterms:modified xsi:type="dcterms:W3CDTF">2025-02-03T08:49:00Z</dcterms:modified>
</cp:coreProperties>
</file>